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03" w:rsidRDefault="00115303">
      <w:pPr>
        <w:pStyle w:val="ConsNonformat"/>
        <w:widowControl/>
        <w:jc w:val="both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115303" w:rsidRDefault="00115303">
      <w:pPr>
        <w:pStyle w:val="ConsTitle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ДОГОВОР О ЗАДАТКЕ </w:t>
      </w:r>
      <w:r w:rsidR="001B6B29">
        <w:rPr>
          <w:rFonts w:ascii="Times New Roman" w:hAnsi="Times New Roman" w:cs="Times New Roman"/>
          <w:sz w:val="22"/>
        </w:rPr>
        <w:t>№</w:t>
      </w:r>
      <w:r>
        <w:rPr>
          <w:rFonts w:ascii="Times New Roman" w:hAnsi="Times New Roman" w:cs="Times New Roman"/>
          <w:sz w:val="22"/>
        </w:rPr>
        <w:t xml:space="preserve"> 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4979D0">
      <w:pPr>
        <w:pStyle w:val="ConsNonformat"/>
        <w:widowControl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г.</w:t>
      </w:r>
      <w:r w:rsidR="00F41AA3">
        <w:rPr>
          <w:rFonts w:ascii="Times New Roman" w:hAnsi="Times New Roman" w:cs="Times New Roman"/>
          <w:sz w:val="22"/>
        </w:rPr>
        <w:t xml:space="preserve"> </w:t>
      </w:r>
      <w:r w:rsidR="00775D71">
        <w:rPr>
          <w:rFonts w:ascii="Times New Roman" w:hAnsi="Times New Roman" w:cs="Times New Roman"/>
          <w:sz w:val="22"/>
        </w:rPr>
        <w:t>Санкт-Петербург</w:t>
      </w:r>
      <w:r w:rsidR="00775D7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8643C">
        <w:rPr>
          <w:rFonts w:ascii="Times New Roman" w:hAnsi="Times New Roman" w:cs="Times New Roman"/>
          <w:sz w:val="22"/>
        </w:rPr>
        <w:t>"___"</w:t>
      </w:r>
      <w:r w:rsidR="00DE0C1E">
        <w:rPr>
          <w:rFonts w:ascii="Times New Roman" w:hAnsi="Times New Roman" w:cs="Times New Roman"/>
          <w:sz w:val="22"/>
        </w:rPr>
        <w:t xml:space="preserve"> </w:t>
      </w:r>
      <w:r w:rsidR="006769FD">
        <w:rPr>
          <w:rFonts w:ascii="Times New Roman" w:hAnsi="Times New Roman" w:cs="Times New Roman"/>
          <w:sz w:val="22"/>
        </w:rPr>
        <w:t>_________</w:t>
      </w:r>
      <w:r w:rsidR="00115303">
        <w:rPr>
          <w:rFonts w:ascii="Times New Roman" w:hAnsi="Times New Roman" w:cs="Times New Roman"/>
          <w:sz w:val="22"/>
        </w:rPr>
        <w:t xml:space="preserve"> 20</w:t>
      </w:r>
      <w:r w:rsidR="000267EA">
        <w:rPr>
          <w:rFonts w:ascii="Times New Roman" w:hAnsi="Times New Roman" w:cs="Times New Roman"/>
          <w:sz w:val="22"/>
        </w:rPr>
        <w:t>2</w:t>
      </w:r>
      <w:r w:rsidR="00D44EBB">
        <w:rPr>
          <w:rFonts w:ascii="Times New Roman" w:hAnsi="Times New Roman" w:cs="Times New Roman"/>
          <w:sz w:val="22"/>
        </w:rPr>
        <w:t>_</w:t>
      </w:r>
      <w:r w:rsidR="00115303">
        <w:rPr>
          <w:rFonts w:ascii="Times New Roman" w:hAnsi="Times New Roman" w:cs="Times New Roman"/>
          <w:sz w:val="22"/>
        </w:rPr>
        <w:t xml:space="preserve"> г</w:t>
      </w:r>
      <w:r w:rsidR="00DE0C1E">
        <w:rPr>
          <w:rFonts w:ascii="Times New Roman" w:hAnsi="Times New Roman" w:cs="Times New Roman"/>
          <w:sz w:val="22"/>
        </w:rPr>
        <w:t>ода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7A3F2E" w:rsidRDefault="0062437A" w:rsidP="007A3F2E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62437A">
        <w:rPr>
          <w:rFonts w:ascii="Times New Roman" w:hAnsi="Times New Roman" w:cs="Times New Roman"/>
          <w:sz w:val="22"/>
          <w:szCs w:val="22"/>
        </w:rPr>
        <w:t xml:space="preserve">Финансовый управляющий Клыков Михаил Евгеньевич, </w:t>
      </w:r>
      <w:r w:rsidR="0027024E" w:rsidRPr="0027024E">
        <w:rPr>
          <w:rFonts w:ascii="Times New Roman" w:hAnsi="Times New Roman" w:cs="Times New Roman"/>
          <w:sz w:val="22"/>
          <w:szCs w:val="22"/>
        </w:rPr>
        <w:t>действующий на основании Решения Арбитражного суда Московской области от 07.08.2024 по делу № А41-37958/2024</w:t>
      </w:r>
      <w:r w:rsidR="00115303" w:rsidRPr="0062517A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="0088643C" w:rsidRPr="0062517A">
        <w:rPr>
          <w:rFonts w:ascii="Times New Roman" w:hAnsi="Times New Roman" w:cs="Times New Roman"/>
          <w:sz w:val="22"/>
          <w:szCs w:val="22"/>
        </w:rPr>
        <w:t>"</w:t>
      </w:r>
      <w:r w:rsidR="00115303" w:rsidRPr="0062517A">
        <w:rPr>
          <w:rFonts w:ascii="Times New Roman" w:hAnsi="Times New Roman" w:cs="Times New Roman"/>
          <w:sz w:val="22"/>
          <w:szCs w:val="22"/>
        </w:rPr>
        <w:t>Организатор торгов</w:t>
      </w:r>
      <w:r w:rsidR="0088643C" w:rsidRPr="0062517A">
        <w:rPr>
          <w:rFonts w:ascii="Times New Roman" w:hAnsi="Times New Roman" w:cs="Times New Roman"/>
          <w:sz w:val="22"/>
          <w:szCs w:val="22"/>
        </w:rPr>
        <w:t>"</w:t>
      </w:r>
      <w:r w:rsidR="00115303" w:rsidRPr="0062517A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  <w:r w:rsidR="007A3F2E">
        <w:rPr>
          <w:rFonts w:ascii="Times New Roman" w:hAnsi="Times New Roman" w:cs="Times New Roman"/>
          <w:sz w:val="22"/>
        </w:rPr>
        <w:t>___________________________________________________________________________, в лице _____________________________________________________________________, действующего на основании _________________________________________________</w:t>
      </w:r>
      <w:r w:rsidR="007A3F2E">
        <w:rPr>
          <w:rFonts w:ascii="Times New Roman" w:hAnsi="Times New Roman"/>
          <w:sz w:val="22"/>
          <w:szCs w:val="22"/>
        </w:rPr>
        <w:t xml:space="preserve">, именуемый в дальнейшем "Претендент", </w:t>
      </w:r>
      <w:r w:rsidR="007A3F2E">
        <w:rPr>
          <w:rFonts w:ascii="Times New Roman" w:hAnsi="Times New Roman" w:cs="Times New Roman"/>
          <w:sz w:val="22"/>
        </w:rPr>
        <w:t>с другой стороны, заключили настоящий договор о нижеследующем:</w:t>
      </w:r>
    </w:p>
    <w:p w:rsidR="007A3F2E" w:rsidRDefault="007A3F2E" w:rsidP="007A3F2E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Pr="0062517A" w:rsidRDefault="00115303" w:rsidP="007A3F2E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15303" w:rsidRDefault="001153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 ПРЕДМЕТ ДОГОВОРА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27024E" w:rsidRPr="0027024E" w:rsidRDefault="00115303" w:rsidP="0016735A">
      <w:pPr>
        <w:ind w:firstLine="709"/>
        <w:jc w:val="both"/>
        <w:rPr>
          <w:sz w:val="22"/>
          <w:szCs w:val="22"/>
        </w:rPr>
      </w:pPr>
      <w:r w:rsidRPr="0062437A">
        <w:rPr>
          <w:sz w:val="22"/>
          <w:szCs w:val="22"/>
        </w:rPr>
        <w:t>1.1. Претендент обязуется перечислить на сч</w:t>
      </w:r>
      <w:r w:rsidR="007E6279" w:rsidRPr="0062437A">
        <w:rPr>
          <w:sz w:val="22"/>
          <w:szCs w:val="22"/>
        </w:rPr>
        <w:t>ё</w:t>
      </w:r>
      <w:r w:rsidRPr="0062437A">
        <w:rPr>
          <w:sz w:val="22"/>
          <w:szCs w:val="22"/>
        </w:rPr>
        <w:t xml:space="preserve">т Организатора торгов задаток в размере </w:t>
      </w:r>
      <w:r w:rsidR="00090828">
        <w:rPr>
          <w:b/>
          <w:sz w:val="22"/>
          <w:szCs w:val="22"/>
        </w:rPr>
        <w:t>_________________________________________________________________</w:t>
      </w:r>
      <w:r w:rsidR="0062437A" w:rsidRPr="0062437A">
        <w:rPr>
          <w:b/>
          <w:sz w:val="22"/>
          <w:szCs w:val="22"/>
        </w:rPr>
        <w:t xml:space="preserve"> </w:t>
      </w:r>
      <w:r w:rsidR="007E6279" w:rsidRPr="0062437A">
        <w:rPr>
          <w:sz w:val="22"/>
          <w:szCs w:val="22"/>
        </w:rPr>
        <w:t>в счё</w:t>
      </w:r>
      <w:r w:rsidRPr="0062437A">
        <w:rPr>
          <w:sz w:val="22"/>
          <w:szCs w:val="22"/>
        </w:rPr>
        <w:t xml:space="preserve">т обеспечения оплаты </w:t>
      </w:r>
      <w:r w:rsidR="00DE0C1E" w:rsidRPr="0062437A">
        <w:rPr>
          <w:sz w:val="22"/>
          <w:szCs w:val="22"/>
        </w:rPr>
        <w:t xml:space="preserve">по договору </w:t>
      </w:r>
      <w:r w:rsidR="00775D71" w:rsidRPr="0062437A">
        <w:rPr>
          <w:sz w:val="22"/>
          <w:szCs w:val="22"/>
        </w:rPr>
        <w:t>купли-продажи</w:t>
      </w:r>
      <w:r w:rsidR="0062517A" w:rsidRPr="0062437A">
        <w:rPr>
          <w:sz w:val="22"/>
          <w:szCs w:val="22"/>
        </w:rPr>
        <w:t xml:space="preserve"> </w:t>
      </w:r>
      <w:r w:rsidR="00510126" w:rsidRPr="002A29A1">
        <w:rPr>
          <w:sz w:val="22"/>
          <w:szCs w:val="22"/>
        </w:rPr>
        <w:t>недвижимого имущества</w:t>
      </w:r>
      <w:r w:rsidR="006769FD" w:rsidRPr="002A29A1">
        <w:rPr>
          <w:sz w:val="22"/>
          <w:szCs w:val="22"/>
        </w:rPr>
        <w:t xml:space="preserve"> (Лот №</w:t>
      </w:r>
      <w:r w:rsidR="007E6279" w:rsidRPr="002A29A1">
        <w:rPr>
          <w:sz w:val="22"/>
          <w:szCs w:val="22"/>
        </w:rPr>
        <w:t>1</w:t>
      </w:r>
      <w:r w:rsidR="0016735A">
        <w:rPr>
          <w:sz w:val="22"/>
          <w:szCs w:val="22"/>
        </w:rPr>
        <w:t xml:space="preserve"> </w:t>
      </w:r>
      <w:r w:rsidR="0016735A" w:rsidRPr="0016735A">
        <w:rPr>
          <w:sz w:val="22"/>
          <w:szCs w:val="22"/>
        </w:rPr>
        <w:t>Транспортное средство Автомобиль марки Шкода модель Рапид, VIN</w:t>
      </w:r>
      <w:r w:rsidR="0016735A">
        <w:rPr>
          <w:sz w:val="22"/>
          <w:szCs w:val="22"/>
        </w:rPr>
        <w:t xml:space="preserve"> </w:t>
      </w:r>
      <w:r w:rsidR="0016735A" w:rsidRPr="0016735A">
        <w:rPr>
          <w:sz w:val="22"/>
          <w:szCs w:val="22"/>
        </w:rPr>
        <w:t>XW8AC2NH0KK117580, 2019 г.в.</w:t>
      </w:r>
      <w:r w:rsidR="007E6279" w:rsidRPr="002A29A1">
        <w:rPr>
          <w:sz w:val="22"/>
          <w:szCs w:val="22"/>
        </w:rPr>
        <w:t>), приобретаем</w:t>
      </w:r>
      <w:r w:rsidR="00090828">
        <w:rPr>
          <w:sz w:val="22"/>
          <w:szCs w:val="22"/>
        </w:rPr>
        <w:t>ого</w:t>
      </w:r>
      <w:r w:rsidR="007E6279" w:rsidRPr="002A29A1">
        <w:rPr>
          <w:sz w:val="22"/>
          <w:szCs w:val="22"/>
        </w:rPr>
        <w:t xml:space="preserve"> на проводим</w:t>
      </w:r>
      <w:r w:rsidR="00090828">
        <w:rPr>
          <w:sz w:val="22"/>
          <w:szCs w:val="22"/>
        </w:rPr>
        <w:t>ых</w:t>
      </w:r>
      <w:r w:rsidR="007E6279" w:rsidRPr="002A29A1">
        <w:rPr>
          <w:sz w:val="22"/>
          <w:szCs w:val="22"/>
        </w:rPr>
        <w:t xml:space="preserve"> Организатором торгов </w:t>
      </w:r>
      <w:r w:rsidR="00090828" w:rsidRPr="00090828">
        <w:rPr>
          <w:sz w:val="22"/>
          <w:szCs w:val="22"/>
        </w:rPr>
        <w:t>с 0</w:t>
      </w:r>
      <w:r w:rsidR="00B22FB1">
        <w:rPr>
          <w:sz w:val="22"/>
          <w:szCs w:val="22"/>
        </w:rPr>
        <w:t>2</w:t>
      </w:r>
      <w:r w:rsidR="00090828" w:rsidRPr="00090828">
        <w:rPr>
          <w:sz w:val="22"/>
          <w:szCs w:val="22"/>
        </w:rPr>
        <w:t xml:space="preserve">.09.2025 00:00 по </w:t>
      </w:r>
      <w:r w:rsidR="00B22FB1">
        <w:rPr>
          <w:sz w:val="22"/>
          <w:szCs w:val="22"/>
        </w:rPr>
        <w:t>10.01</w:t>
      </w:r>
      <w:r w:rsidR="00090828" w:rsidRPr="00090828">
        <w:rPr>
          <w:sz w:val="22"/>
          <w:szCs w:val="22"/>
        </w:rPr>
        <w:t>.202</w:t>
      </w:r>
      <w:r w:rsidR="00B22FB1">
        <w:rPr>
          <w:sz w:val="22"/>
          <w:szCs w:val="22"/>
        </w:rPr>
        <w:t>6</w:t>
      </w:r>
      <w:r w:rsidR="00090828" w:rsidRPr="00090828">
        <w:rPr>
          <w:sz w:val="22"/>
          <w:szCs w:val="22"/>
        </w:rPr>
        <w:t>г. 23:59</w:t>
      </w:r>
      <w:r w:rsidR="00090828">
        <w:rPr>
          <w:sz w:val="22"/>
          <w:szCs w:val="22"/>
        </w:rPr>
        <w:t xml:space="preserve"> (</w:t>
      </w:r>
      <w:r w:rsidR="00B22FB1">
        <w:rPr>
          <w:sz w:val="22"/>
          <w:szCs w:val="22"/>
        </w:rPr>
        <w:t>в</w:t>
      </w:r>
      <w:r w:rsidR="00090828">
        <w:rPr>
          <w:sz w:val="22"/>
          <w:szCs w:val="22"/>
        </w:rPr>
        <w:t xml:space="preserve">ремя МСК) </w:t>
      </w:r>
      <w:r w:rsidR="006769FD" w:rsidRPr="002A29A1">
        <w:rPr>
          <w:sz w:val="22"/>
          <w:szCs w:val="22"/>
        </w:rPr>
        <w:t xml:space="preserve">торгов в форме </w:t>
      </w:r>
      <w:r w:rsidR="00090828">
        <w:rPr>
          <w:sz w:val="22"/>
          <w:szCs w:val="22"/>
        </w:rPr>
        <w:t>публичного предложения</w:t>
      </w:r>
      <w:r w:rsidR="006769FD" w:rsidRPr="002A29A1">
        <w:rPr>
          <w:sz w:val="22"/>
          <w:szCs w:val="22"/>
        </w:rPr>
        <w:t xml:space="preserve"> по продаже имущества должника в электронной форме на </w:t>
      </w:r>
      <w:r w:rsidR="0062437A" w:rsidRPr="002A29A1">
        <w:rPr>
          <w:sz w:val="22"/>
          <w:szCs w:val="22"/>
        </w:rPr>
        <w:t xml:space="preserve">электронной торговой площадке </w:t>
      </w:r>
      <w:r w:rsidR="0027024E">
        <w:rPr>
          <w:b/>
          <w:bCs/>
          <w:sz w:val="22"/>
          <w:szCs w:val="22"/>
        </w:rPr>
        <w:fldChar w:fldCharType="begin"/>
      </w:r>
      <w:r w:rsidR="0027024E">
        <w:rPr>
          <w:b/>
          <w:bCs/>
          <w:sz w:val="22"/>
          <w:szCs w:val="22"/>
        </w:rPr>
        <w:instrText>HYPERLINK "</w:instrText>
      </w:r>
      <w:r w:rsidR="0027024E" w:rsidRPr="0027024E">
        <w:rPr>
          <w:b/>
          <w:bCs/>
          <w:sz w:val="22"/>
          <w:szCs w:val="22"/>
        </w:rPr>
        <w:instrText xml:space="preserve"> </w:instrText>
      </w:r>
      <w:r w:rsidR="0027024E" w:rsidRPr="0027024E">
        <w:rPr>
          <w:bCs/>
          <w:sz w:val="22"/>
          <w:szCs w:val="22"/>
        </w:rPr>
        <w:instrText>«АрбБитЛот» (https://torgi.arbbitlot.ru/)</w:instrText>
      </w:r>
    </w:p>
    <w:p w:rsidR="0027024E" w:rsidRPr="004C63A5" w:rsidRDefault="0027024E" w:rsidP="0062437A">
      <w:pPr>
        <w:ind w:firstLine="709"/>
        <w:jc w:val="both"/>
        <w:rPr>
          <w:rStyle w:val="Hyperlink"/>
          <w:sz w:val="22"/>
          <w:szCs w:val="22"/>
        </w:rPr>
      </w:pPr>
      <w:r>
        <w:rPr>
          <w:b/>
          <w:bCs/>
          <w:sz w:val="22"/>
          <w:szCs w:val="22"/>
        </w:rPr>
        <w:instrText>"</w:instrText>
      </w:r>
      <w:r>
        <w:rPr>
          <w:b/>
          <w:bCs/>
          <w:sz w:val="22"/>
          <w:szCs w:val="22"/>
        </w:rPr>
        <w:fldChar w:fldCharType="separate"/>
      </w:r>
      <w:r w:rsidRPr="004C63A5">
        <w:rPr>
          <w:rStyle w:val="Hyperlink"/>
          <w:b/>
          <w:bCs/>
          <w:sz w:val="22"/>
          <w:szCs w:val="22"/>
        </w:rPr>
        <w:t xml:space="preserve"> </w:t>
      </w:r>
      <w:r w:rsidRPr="004C63A5">
        <w:rPr>
          <w:rStyle w:val="Hyperlink"/>
          <w:bCs/>
          <w:sz w:val="22"/>
          <w:szCs w:val="22"/>
        </w:rPr>
        <w:t>«АрбБитЛот» (https://torgi.arbbitlot.ru/)</w:t>
      </w:r>
    </w:p>
    <w:p w:rsidR="00115303" w:rsidRPr="0062437A" w:rsidRDefault="0027024E" w:rsidP="0062437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</w:rPr>
        <w:fldChar w:fldCharType="end"/>
      </w:r>
    </w:p>
    <w:p w:rsidR="00115303" w:rsidRDefault="001153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 ОБЯЗАННОСТИ СТОРОН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2.1. Претендент обязан: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090828" w:rsidRPr="00090828">
        <w:rPr>
          <w:rFonts w:ascii="Times New Roman" w:hAnsi="Times New Roman" w:cs="Times New Roman"/>
          <w:sz w:val="22"/>
        </w:rPr>
        <w:t>не позднее дня окончания периода действия цены предложения</w:t>
      </w:r>
      <w:r w:rsidR="00090828">
        <w:rPr>
          <w:rFonts w:ascii="Times New Roman" w:hAnsi="Times New Roman" w:cs="Times New Roman"/>
          <w:sz w:val="22"/>
        </w:rPr>
        <w:t>.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2.1.2. В случае признания Претендента победителем аукциона в срок не позднее </w:t>
      </w:r>
      <w:r w:rsidR="0016735A">
        <w:rPr>
          <w:rFonts w:ascii="Times New Roman" w:hAnsi="Times New Roman" w:cs="Times New Roman"/>
          <w:sz w:val="22"/>
          <w:szCs w:val="22"/>
        </w:rPr>
        <w:t>пяти</w:t>
      </w:r>
      <w:r w:rsidR="00FD4EDB" w:rsidRPr="00FD4EDB">
        <w:rPr>
          <w:rFonts w:ascii="Times New Roman" w:hAnsi="Times New Roman" w:cs="Times New Roman"/>
          <w:sz w:val="22"/>
          <w:szCs w:val="22"/>
        </w:rPr>
        <w:t xml:space="preserve"> </w:t>
      </w:r>
      <w:r w:rsidR="0016735A">
        <w:rPr>
          <w:rFonts w:ascii="Times New Roman" w:hAnsi="Times New Roman" w:cs="Times New Roman"/>
          <w:sz w:val="22"/>
          <w:szCs w:val="22"/>
        </w:rPr>
        <w:t>дней со дня получения предложения</w:t>
      </w:r>
      <w:r w:rsidRPr="00FD4EDB">
        <w:rPr>
          <w:rFonts w:ascii="Times New Roman" w:hAnsi="Times New Roman" w:cs="Times New Roman"/>
          <w:sz w:val="22"/>
        </w:rPr>
        <w:t xml:space="preserve"> Организатор</w:t>
      </w:r>
      <w:r w:rsidR="0016735A">
        <w:rPr>
          <w:rFonts w:ascii="Times New Roman" w:hAnsi="Times New Roman" w:cs="Times New Roman"/>
          <w:sz w:val="22"/>
        </w:rPr>
        <w:t>а</w:t>
      </w:r>
      <w:r w:rsidRPr="00FD4EDB">
        <w:rPr>
          <w:rFonts w:ascii="Times New Roman" w:hAnsi="Times New Roman" w:cs="Times New Roman"/>
          <w:sz w:val="22"/>
        </w:rPr>
        <w:t xml:space="preserve"> торгов </w:t>
      </w:r>
      <w:r w:rsidR="0016735A">
        <w:rPr>
          <w:rFonts w:ascii="Times New Roman" w:hAnsi="Times New Roman" w:cs="Times New Roman"/>
          <w:sz w:val="22"/>
        </w:rPr>
        <w:t xml:space="preserve">Претендент должен </w:t>
      </w:r>
      <w:r w:rsidRPr="00FD4EDB">
        <w:rPr>
          <w:rFonts w:ascii="Times New Roman" w:hAnsi="Times New Roman" w:cs="Times New Roman"/>
          <w:sz w:val="22"/>
        </w:rPr>
        <w:t>заключить</w:t>
      </w:r>
      <w:r>
        <w:rPr>
          <w:rFonts w:ascii="Times New Roman" w:hAnsi="Times New Roman" w:cs="Times New Roman"/>
          <w:sz w:val="22"/>
        </w:rPr>
        <w:t xml:space="preserve">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2.2. Организатор торгов обязан: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2.2.1. В случае отзыва Претендентом поданной заявки в срок не позднее </w:t>
      </w:r>
      <w:r w:rsidR="00DE0C1E">
        <w:rPr>
          <w:rFonts w:ascii="Times New Roman" w:hAnsi="Times New Roman" w:cs="Times New Roman"/>
          <w:sz w:val="22"/>
        </w:rPr>
        <w:t>3 (Трех)</w:t>
      </w:r>
      <w:r>
        <w:rPr>
          <w:rFonts w:ascii="Times New Roman" w:hAnsi="Times New Roman" w:cs="Times New Roman"/>
          <w:sz w:val="22"/>
        </w:rPr>
        <w:t xml:space="preserve"> дней до окончания срока приема заявок, вернуть задаток в </w:t>
      </w:r>
      <w:r w:rsidR="007E6279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-дневный срок со дня поступления уведомления об отзыве заявки на счет, указанный Претендентом.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2.2.2. В случае снятия предмета торгов с аукциона, вернуть задаток в </w:t>
      </w:r>
      <w:r w:rsidR="007E6279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-дневный срок со дня принятия решения об отмене аукциона.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</w:t>
      </w:r>
      <w:r w:rsidR="007E6279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 xml:space="preserve">-дневный срок со дня подписания комиссией протокола об итогах приема заявок либо в </w:t>
      </w:r>
      <w:r w:rsidR="007E6279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-дневный срок с момента поступления задатка на счет Организатора торгов.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2.2.4. В случае непризнания Претендента победителем аукциона, вернуть задаток в </w:t>
      </w:r>
      <w:r w:rsidR="007E6279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-дневный срок со дня учреждения Организатором торгов протокола об итогах аукциона.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3. СРОК ДЕЙСТВИЯ ДОГОВОРА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3.1. Настоящий договор вступает в силу со дня его подписания сторонами.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 ЗАКЛЮЧИТЕЛЬНЫЕ ПОЛОЖЕНИЯ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– рассматриваются в Арбитражном суде</w:t>
      </w:r>
      <w:r w:rsidR="0016735A">
        <w:rPr>
          <w:rFonts w:ascii="Times New Roman" w:hAnsi="Times New Roman" w:cs="Times New Roman"/>
          <w:sz w:val="22"/>
        </w:rPr>
        <w:t xml:space="preserve"> города Санкт-Петербурга и Ленинградской области</w:t>
      </w:r>
      <w:r w:rsidR="002A29A1">
        <w:rPr>
          <w:rFonts w:ascii="Times New Roman" w:hAnsi="Times New Roman" w:cs="Times New Roman"/>
          <w:sz w:val="22"/>
        </w:rPr>
        <w:t>.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– у Претендента.</w:t>
      </w:r>
    </w:p>
    <w:p w:rsidR="00115303" w:rsidRDefault="001153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 АДРЕСА И ПЛАТЕЖНЫЕ РЕКВИЗИТЫ СТОРОН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: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115303" w:rsidRPr="007E6279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115303" w:rsidRPr="006769FD" w:rsidRDefault="0088643C">
            <w:pPr>
              <w:pStyle w:val="Heading1"/>
              <w:rPr>
                <w:b w:val="0"/>
                <w:snapToGrid/>
                <w:sz w:val="22"/>
              </w:rPr>
            </w:pPr>
            <w:r w:rsidRPr="006F1DCD">
              <w:rPr>
                <w:b w:val="0"/>
                <w:snapToGrid/>
                <w:sz w:val="22"/>
              </w:rPr>
              <w:t>"</w:t>
            </w:r>
            <w:r w:rsidR="00115303" w:rsidRPr="006F1DCD">
              <w:rPr>
                <w:b w:val="0"/>
                <w:snapToGrid/>
                <w:sz w:val="22"/>
              </w:rPr>
              <w:t>Организатор торгов</w:t>
            </w:r>
            <w:r w:rsidRPr="006F1DCD">
              <w:rPr>
                <w:b w:val="0"/>
                <w:snapToGrid/>
                <w:sz w:val="22"/>
              </w:rPr>
              <w:t>"</w:t>
            </w:r>
            <w:r w:rsidR="00115303" w:rsidRPr="006F1DCD">
              <w:rPr>
                <w:b w:val="0"/>
                <w:snapToGrid/>
                <w:sz w:val="22"/>
              </w:rPr>
              <w:t>:</w:t>
            </w:r>
            <w:r w:rsidR="00115303" w:rsidRPr="006769FD">
              <w:rPr>
                <w:b w:val="0"/>
                <w:snapToGrid/>
                <w:sz w:val="22"/>
              </w:rPr>
              <w:t xml:space="preserve"> </w:t>
            </w:r>
          </w:p>
          <w:p w:rsidR="006F1DCD" w:rsidRDefault="0027024E" w:rsidP="006F1DCD">
            <w:pPr>
              <w:ind w:firstLine="709"/>
            </w:pPr>
            <w:r w:rsidRPr="0027024E">
              <w:t>Клыков Михаил Евгеньевич, действующий на основании Решения Арбитражного суда Московской области от 07.08.2024 по делу № А41-37958/2024</w:t>
            </w:r>
          </w:p>
          <w:p w:rsidR="0027024E" w:rsidRDefault="0027024E" w:rsidP="0027024E">
            <w:pPr>
              <w:ind w:firstLine="709"/>
            </w:pPr>
          </w:p>
          <w:p w:rsidR="0027024E" w:rsidRDefault="0027024E" w:rsidP="0027024E">
            <w:pPr>
              <w:ind w:firstLine="709"/>
            </w:pPr>
            <w:r>
              <w:t xml:space="preserve">Получатель: ПИРОГОВА ТАТЬЯНА НИКОЛАЕВНА </w:t>
            </w:r>
          </w:p>
          <w:p w:rsidR="0027024E" w:rsidRDefault="0027024E" w:rsidP="0027024E">
            <w:pPr>
              <w:ind w:firstLine="709"/>
            </w:pPr>
            <w:r>
              <w:t xml:space="preserve">Счет: 40817810150200634837 открыт в ФИЛИАЛ "ЦЕНТРАЛЬНЫЙ" ПАО "СОВКОМБАНК" (БЕРДСК) </w:t>
            </w:r>
          </w:p>
          <w:p w:rsidR="0027024E" w:rsidRDefault="0027024E" w:rsidP="0027024E">
            <w:pPr>
              <w:ind w:firstLine="709"/>
            </w:pPr>
            <w:r>
              <w:t>к/с 30101810150040000763</w:t>
            </w:r>
          </w:p>
          <w:p w:rsidR="0027024E" w:rsidRDefault="0027024E" w:rsidP="0027024E">
            <w:pPr>
              <w:ind w:firstLine="709"/>
            </w:pPr>
            <w:r>
              <w:t>БИК 045004763</w:t>
            </w:r>
          </w:p>
          <w:p w:rsidR="0027024E" w:rsidRDefault="0027024E" w:rsidP="0027024E">
            <w:pPr>
              <w:ind w:firstLine="709"/>
            </w:pPr>
            <w:r>
              <w:t>ИНН БАНКА 4401116480</w:t>
            </w:r>
          </w:p>
          <w:p w:rsidR="0027024E" w:rsidRDefault="0027024E" w:rsidP="0027024E">
            <w:pPr>
              <w:ind w:firstLine="709"/>
            </w:pPr>
            <w:r>
              <w:t>КПП БАНКА 544543001</w:t>
            </w:r>
          </w:p>
          <w:p w:rsidR="00115303" w:rsidRPr="006769FD" w:rsidRDefault="0027024E" w:rsidP="0027024E">
            <w:pPr>
              <w:pStyle w:val="BodyText2"/>
              <w:autoSpaceDE w:val="0"/>
              <w:autoSpaceDN w:val="0"/>
              <w:adjustRightInd w:val="0"/>
              <w:rPr>
                <w:b w:val="0"/>
                <w:bCs w:val="0"/>
                <w:i w:val="0"/>
                <w:iCs w:val="0"/>
                <w:sz w:val="22"/>
              </w:rPr>
            </w:pPr>
            <w:r>
              <w:t>Назначение «Задаток на участие в торгах по имуществу должника Пироговой Т.Н. от ФИО»</w:t>
            </w:r>
          </w:p>
        </w:tc>
        <w:tc>
          <w:tcPr>
            <w:tcW w:w="5094" w:type="dxa"/>
          </w:tcPr>
          <w:p w:rsidR="00115303" w:rsidRPr="007E6279" w:rsidRDefault="0088643C">
            <w:pPr>
              <w:widowControl w:val="0"/>
              <w:rPr>
                <w:sz w:val="22"/>
                <w:szCs w:val="20"/>
              </w:rPr>
            </w:pPr>
            <w:r w:rsidRPr="007E6279">
              <w:rPr>
                <w:sz w:val="22"/>
                <w:szCs w:val="20"/>
              </w:rPr>
              <w:t>"</w:t>
            </w:r>
            <w:r w:rsidR="00115303" w:rsidRPr="007E6279">
              <w:rPr>
                <w:sz w:val="22"/>
                <w:szCs w:val="20"/>
              </w:rPr>
              <w:t>Претендент</w:t>
            </w:r>
            <w:r w:rsidRPr="007E6279">
              <w:rPr>
                <w:sz w:val="22"/>
                <w:szCs w:val="20"/>
              </w:rPr>
              <w:t>"</w:t>
            </w:r>
            <w:r w:rsidR="00115303" w:rsidRPr="007E6279">
              <w:rPr>
                <w:sz w:val="22"/>
                <w:szCs w:val="20"/>
              </w:rPr>
              <w:t>:</w:t>
            </w:r>
          </w:p>
          <w:p w:rsidR="00FD4EDB" w:rsidRPr="007E6279" w:rsidRDefault="00FD4EDB" w:rsidP="006769FD">
            <w:pPr>
              <w:widowControl w:val="0"/>
              <w:rPr>
                <w:sz w:val="22"/>
                <w:szCs w:val="20"/>
              </w:rPr>
            </w:pPr>
          </w:p>
        </w:tc>
      </w:tr>
    </w:tbl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nformat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 ПОДПИСИ СТОРОН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Организатор торгов:                                                 Претендент: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115303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115303" w:rsidRDefault="001153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76743" w:rsidRDefault="00F767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15303" w:rsidRDefault="00115303" w:rsidP="00F767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_______________ /</w:t>
            </w:r>
            <w:r w:rsidR="00F76743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5094" w:type="dxa"/>
          </w:tcPr>
          <w:p w:rsidR="00115303" w:rsidRDefault="0011530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  <w:p w:rsidR="00BC2B7F" w:rsidRDefault="00BC2B7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  <w:p w:rsidR="00115303" w:rsidRDefault="006F2C75" w:rsidP="006769F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            </w:t>
            </w:r>
            <w:r w:rsidR="0011530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__________________ /</w:t>
            </w:r>
            <w:r w:rsidR="006769FD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_______________</w:t>
            </w:r>
            <w:r w:rsidR="00DE0C1E" w:rsidRPr="00DE0C1E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11530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</w:p>
        </w:tc>
      </w:tr>
    </w:tbl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М.П.                                                                                    М.П.</w:t>
      </w: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</w:rPr>
      </w:pPr>
    </w:p>
    <w:p w:rsidR="00115303" w:rsidRDefault="00115303">
      <w:pPr>
        <w:pStyle w:val="ConsNonformat"/>
        <w:widowControl/>
        <w:rPr>
          <w:rFonts w:ascii="Times New Roman" w:hAnsi="Times New Roman" w:cs="Times New Roman"/>
          <w:sz w:val="22"/>
          <w:szCs w:val="2"/>
        </w:rPr>
      </w:pPr>
    </w:p>
    <w:p w:rsidR="00115303" w:rsidRDefault="00115303">
      <w:pPr>
        <w:rPr>
          <w:sz w:val="22"/>
        </w:rPr>
      </w:pPr>
    </w:p>
    <w:sectPr w:rsidR="00115303">
      <w:pgSz w:w="11906" w:h="16838"/>
      <w:pgMar w:top="567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C1E"/>
    <w:rsid w:val="00001DCD"/>
    <w:rsid w:val="000267EA"/>
    <w:rsid w:val="00073F7B"/>
    <w:rsid w:val="00090828"/>
    <w:rsid w:val="000C35B7"/>
    <w:rsid w:val="000E42B7"/>
    <w:rsid w:val="00115303"/>
    <w:rsid w:val="00122356"/>
    <w:rsid w:val="0016735A"/>
    <w:rsid w:val="00172A51"/>
    <w:rsid w:val="001B6B29"/>
    <w:rsid w:val="00245394"/>
    <w:rsid w:val="0027024E"/>
    <w:rsid w:val="002732C1"/>
    <w:rsid w:val="002A29A1"/>
    <w:rsid w:val="00300C59"/>
    <w:rsid w:val="003F130D"/>
    <w:rsid w:val="004457EB"/>
    <w:rsid w:val="004979D0"/>
    <w:rsid w:val="00503FB1"/>
    <w:rsid w:val="00510126"/>
    <w:rsid w:val="00586311"/>
    <w:rsid w:val="00613D6E"/>
    <w:rsid w:val="0062437A"/>
    <w:rsid w:val="0062517A"/>
    <w:rsid w:val="006769FD"/>
    <w:rsid w:val="006A0700"/>
    <w:rsid w:val="006D7CCD"/>
    <w:rsid w:val="006F1DCD"/>
    <w:rsid w:val="006F2C75"/>
    <w:rsid w:val="007049C0"/>
    <w:rsid w:val="00712C94"/>
    <w:rsid w:val="00716CD0"/>
    <w:rsid w:val="00775D71"/>
    <w:rsid w:val="007A3F2E"/>
    <w:rsid w:val="007E6279"/>
    <w:rsid w:val="008160A1"/>
    <w:rsid w:val="00823A42"/>
    <w:rsid w:val="00851F73"/>
    <w:rsid w:val="0088643C"/>
    <w:rsid w:val="00886C48"/>
    <w:rsid w:val="008933BB"/>
    <w:rsid w:val="008B0A57"/>
    <w:rsid w:val="008B672D"/>
    <w:rsid w:val="008F75F7"/>
    <w:rsid w:val="009D1C7D"/>
    <w:rsid w:val="00A0012D"/>
    <w:rsid w:val="00A00761"/>
    <w:rsid w:val="00B22FB1"/>
    <w:rsid w:val="00BA4D9E"/>
    <w:rsid w:val="00BB3673"/>
    <w:rsid w:val="00BC2B7F"/>
    <w:rsid w:val="00BD677B"/>
    <w:rsid w:val="00BE6142"/>
    <w:rsid w:val="00C35029"/>
    <w:rsid w:val="00C65B1B"/>
    <w:rsid w:val="00D30E20"/>
    <w:rsid w:val="00D44EBB"/>
    <w:rsid w:val="00DD544B"/>
    <w:rsid w:val="00DE0C1E"/>
    <w:rsid w:val="00E167FA"/>
    <w:rsid w:val="00EB5380"/>
    <w:rsid w:val="00EF131E"/>
    <w:rsid w:val="00F41AA3"/>
    <w:rsid w:val="00F76743"/>
    <w:rsid w:val="00F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D020AE-1C7B-448D-8D05-03DBB06F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b/>
      <w:snapToGrid w:val="0"/>
      <w:szCs w:val="20"/>
    </w:rPr>
  </w:style>
  <w:style w:type="paragraph" w:styleId="Heading3">
    <w:name w:val="heading 3"/>
    <w:basedOn w:val="Normal"/>
    <w:next w:val="Normal"/>
    <w:qFormat/>
    <w:rsid w:val="00DE0C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BodyText2">
    <w:name w:val="Body Text 2"/>
    <w:basedOn w:val="Normal"/>
    <w:pPr>
      <w:widowControl w:val="0"/>
    </w:pPr>
    <w:rPr>
      <w:b/>
      <w:bCs/>
      <w:i/>
      <w:iCs/>
      <w:szCs w:val="20"/>
    </w:rPr>
  </w:style>
  <w:style w:type="paragraph" w:customStyle="1" w:styleId="PlainText1">
    <w:name w:val="Plain Text1"/>
    <w:basedOn w:val="Normal"/>
    <w:rPr>
      <w:rFonts w:ascii="Courier New" w:hAnsi="Courier New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a">
    <w:name w:val="Внутренний адрес"/>
    <w:basedOn w:val="BodyText"/>
    <w:pPr>
      <w:spacing w:after="0" w:line="220" w:lineRule="atLeast"/>
      <w:ind w:left="840" w:right="-360"/>
    </w:pPr>
    <w:rPr>
      <w:sz w:val="20"/>
      <w:szCs w:val="20"/>
    </w:rPr>
  </w:style>
  <w:style w:type="paragraph" w:customStyle="1" w:styleId="ConsPlusNonformat">
    <w:name w:val="ConsPlusNonformat"/>
    <w:rsid w:val="006769F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Hyperlink">
    <w:name w:val="Hyperlink"/>
    <w:uiPriority w:val="99"/>
    <w:unhideWhenUsed/>
    <w:rsid w:val="007E6279"/>
    <w:rPr>
      <w:color w:val="0000FF"/>
      <w:u w:val="single"/>
    </w:rPr>
  </w:style>
  <w:style w:type="character" w:customStyle="1" w:styleId="a0">
    <w:name w:val="Неразрешенное упоминание"/>
    <w:uiPriority w:val="99"/>
    <w:semiHidden/>
    <w:unhideWhenUsed/>
    <w:rsid w:val="0027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УКАТ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Лепин Макс</dc:creator>
  <cp:keywords/>
  <cp:lastModifiedBy>word</cp:lastModifiedBy>
  <cp:revision>2</cp:revision>
  <cp:lastPrinted>2006-10-11T11:47:00Z</cp:lastPrinted>
  <dcterms:created xsi:type="dcterms:W3CDTF">2025-09-01T11:53:00Z</dcterms:created>
  <dcterms:modified xsi:type="dcterms:W3CDTF">2025-09-01T11:53:00Z</dcterms:modified>
</cp:coreProperties>
</file>