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6F678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УТВЕРЖДЕНО</w:t>
      </w:r>
    </w:p>
    <w:p w14:paraId="7AE1599E">
      <w:pPr>
        <w:wordWrap w:val="0"/>
        <w:jc w:val="right"/>
        <w:rPr>
          <w:rStyle w:val="4"/>
          <w:rFonts w:hint="default" w:cs="Times New Roman"/>
          <w:i w:val="0"/>
          <w:sz w:val="22"/>
          <w:lang w:val="ru-RU"/>
        </w:rPr>
      </w:pPr>
      <w:r>
        <w:rPr>
          <w:rStyle w:val="4"/>
          <w:rFonts w:hint="default" w:cs="Times New Roman"/>
          <w:i w:val="0"/>
          <w:sz w:val="22"/>
          <w:lang w:val="ru-RU"/>
        </w:rPr>
        <w:t>Собранием кредиторов</w:t>
      </w:r>
    </w:p>
    <w:p w14:paraId="76201721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«__» ____________ 202</w:t>
      </w:r>
      <w:r>
        <w:rPr>
          <w:rStyle w:val="4"/>
          <w:rFonts w:hint="default" w:cs="Times New Roman"/>
          <w:i w:val="0"/>
          <w:sz w:val="22"/>
          <w:lang w:val="ru-RU"/>
        </w:rPr>
        <w:t>5</w:t>
      </w:r>
      <w:r>
        <w:rPr>
          <w:rStyle w:val="4"/>
          <w:rFonts w:cs="Times New Roman"/>
          <w:i w:val="0"/>
          <w:sz w:val="22"/>
        </w:rPr>
        <w:t>г.</w:t>
      </w:r>
    </w:p>
    <w:p w14:paraId="19627F75">
      <w:pPr>
        <w:jc w:val="right"/>
        <w:rPr>
          <w:rFonts w:hint="default"/>
          <w:sz w:val="22"/>
          <w:szCs w:val="22"/>
          <w:lang w:val="ru-RU"/>
        </w:rPr>
      </w:pPr>
      <w:r>
        <w:rPr>
          <w:rStyle w:val="4"/>
          <w:rFonts w:cs="Times New Roman"/>
          <w:i w:val="0"/>
          <w:sz w:val="22"/>
        </w:rPr>
        <w:t xml:space="preserve">По делу № </w:t>
      </w:r>
      <w:r>
        <w:rPr>
          <w:sz w:val="22"/>
          <w:szCs w:val="22"/>
        </w:rPr>
        <w:t>А</w:t>
      </w:r>
      <w:r>
        <w:rPr>
          <w:rFonts w:hint="default"/>
          <w:sz w:val="22"/>
          <w:szCs w:val="22"/>
          <w:lang w:val="ru-RU"/>
        </w:rPr>
        <w:t>33</w:t>
      </w:r>
      <w:r>
        <w:rPr>
          <w:sz w:val="22"/>
          <w:szCs w:val="22"/>
        </w:rPr>
        <w:t>-</w:t>
      </w:r>
      <w:r>
        <w:rPr>
          <w:rFonts w:hint="default"/>
          <w:sz w:val="22"/>
          <w:szCs w:val="22"/>
          <w:lang w:val="ru-RU"/>
        </w:rPr>
        <w:t>24068</w:t>
      </w:r>
      <w:r>
        <w:rPr>
          <w:sz w:val="22"/>
          <w:szCs w:val="22"/>
        </w:rPr>
        <w:t>/202</w:t>
      </w:r>
      <w:r>
        <w:rPr>
          <w:rFonts w:hint="default"/>
          <w:sz w:val="22"/>
          <w:szCs w:val="22"/>
          <w:lang w:val="ru-RU"/>
        </w:rPr>
        <w:t>4</w:t>
      </w:r>
    </w:p>
    <w:p w14:paraId="02D61C97">
      <w:pPr>
        <w:jc w:val="right"/>
        <w:rPr>
          <w:sz w:val="22"/>
          <w:szCs w:val="22"/>
        </w:rPr>
      </w:pPr>
    </w:p>
    <w:p w14:paraId="59DF2D72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1E3E417C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2F96F0DA">
      <w:pPr>
        <w:pStyle w:val="7"/>
        <w:ind w:left="0" w:leftChars="0" w:firstLine="0" w:firstLineChars="0"/>
        <w:jc w:val="center"/>
        <w:rPr>
          <w:rFonts w:hint="default"/>
          <w:b/>
          <w:sz w:val="22"/>
          <w:lang w:val="ru-RU"/>
        </w:rPr>
      </w:pPr>
      <w:r>
        <w:rPr>
          <w:b/>
          <w:sz w:val="22"/>
          <w:lang w:val="ru-RU"/>
        </w:rPr>
        <w:t>Мамонтова</w:t>
      </w:r>
      <w:r>
        <w:rPr>
          <w:rFonts w:hint="default"/>
          <w:b/>
          <w:sz w:val="22"/>
          <w:lang w:val="ru-RU"/>
        </w:rPr>
        <w:t xml:space="preserve"> Сергея Леонидовича</w:t>
      </w:r>
    </w:p>
    <w:p w14:paraId="0B74D5AA">
      <w:pPr>
        <w:pStyle w:val="7"/>
        <w:ind w:left="0" w:leftChars="0" w:firstLine="0" w:firstLineChars="0"/>
        <w:jc w:val="both"/>
        <w:rPr>
          <w:rFonts w:hint="default"/>
          <w:b/>
          <w:sz w:val="22"/>
          <w:lang w:val="ru-RU"/>
        </w:rPr>
      </w:pPr>
    </w:p>
    <w:p w14:paraId="0840D7E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6D256FF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 </w:t>
      </w:r>
      <w:r>
        <w:rPr>
          <w:rFonts w:cs="Times New Roman"/>
          <w:sz w:val="22"/>
          <w:lang w:val="ru-RU"/>
        </w:rPr>
        <w:t>Мамонтов</w:t>
      </w:r>
      <w:r>
        <w:rPr>
          <w:rFonts w:hint="default" w:cs="Times New Roman"/>
          <w:sz w:val="22"/>
          <w:lang w:val="ru-RU"/>
        </w:rPr>
        <w:t xml:space="preserve"> Сергей Леонидович </w:t>
      </w:r>
      <w:r>
        <w:rPr>
          <w:sz w:val="22"/>
          <w:szCs w:val="21"/>
        </w:rPr>
        <w:t>(26.02.1974 года рождения, урож. с.Ошарово Нижнеингашский р-н Красноярского края, СНИЛС 030-926-544 38, ИНН 240700870037, место регистрации: Россия 663468, Богучанский район, пос. Хребтовый, Красноярский край, ул. Октябрьская, д. 30, кв. 2)</w:t>
      </w:r>
      <w:r>
        <w:t xml:space="preserve"> </w:t>
      </w:r>
      <w:r>
        <w:rPr>
          <w:rFonts w:cs="Times New Roman"/>
          <w:sz w:val="22"/>
        </w:rPr>
        <w:t>признан несостоятельн</w:t>
      </w:r>
      <w:r>
        <w:rPr>
          <w:rFonts w:cs="Times New Roman"/>
          <w:sz w:val="22"/>
          <w:lang w:val="ru-RU"/>
        </w:rPr>
        <w:t>ым</w:t>
      </w:r>
      <w:r>
        <w:rPr>
          <w:rFonts w:cs="Times New Roman"/>
          <w:sz w:val="22"/>
        </w:rPr>
        <w:t xml:space="preserve"> (банкротом) </w:t>
      </w:r>
      <w:r>
        <w:rPr>
          <w:rFonts w:cs="Times New Roman"/>
          <w:sz w:val="22"/>
          <w:lang w:val="ru-RU"/>
        </w:rPr>
        <w:t>Р</w:t>
      </w:r>
      <w:r>
        <w:rPr>
          <w:rFonts w:cs="Times New Roman"/>
          <w:sz w:val="22"/>
        </w:rPr>
        <w:t xml:space="preserve">ешением Арбитражного суда </w:t>
      </w:r>
      <w:r>
        <w:rPr>
          <w:sz w:val="22"/>
          <w:lang w:val="ru-RU"/>
        </w:rPr>
        <w:t>Красноярского</w:t>
      </w:r>
      <w:r>
        <w:rPr>
          <w:rFonts w:hint="default"/>
          <w:sz w:val="22"/>
          <w:lang w:val="ru-RU"/>
        </w:rPr>
        <w:t xml:space="preserve"> края </w:t>
      </w:r>
      <w:r>
        <w:rPr>
          <w:rFonts w:cs="Times New Roman"/>
          <w:sz w:val="22"/>
        </w:rPr>
        <w:t xml:space="preserve">от </w:t>
      </w:r>
      <w:r>
        <w:rPr>
          <w:rFonts w:hint="default" w:cs="Times New Roman"/>
          <w:sz w:val="22"/>
          <w:lang w:val="ru-RU"/>
        </w:rPr>
        <w:t>17</w:t>
      </w:r>
      <w:r>
        <w:rPr>
          <w:rFonts w:cs="Times New Roman"/>
          <w:sz w:val="22"/>
        </w:rPr>
        <w:t>.</w:t>
      </w:r>
      <w:r>
        <w:rPr>
          <w:rFonts w:hint="default" w:cs="Times New Roman"/>
          <w:sz w:val="22"/>
          <w:lang w:val="ru-RU"/>
        </w:rPr>
        <w:t>12</w:t>
      </w:r>
      <w:r>
        <w:rPr>
          <w:rFonts w:cs="Times New Roman"/>
          <w:sz w:val="22"/>
        </w:rPr>
        <w:t>.202</w:t>
      </w:r>
      <w:r>
        <w:rPr>
          <w:rFonts w:hint="default" w:cs="Times New Roman"/>
          <w:sz w:val="22"/>
          <w:lang w:val="ru-RU"/>
        </w:rPr>
        <w:t>4</w:t>
      </w:r>
      <w:r>
        <w:rPr>
          <w:rFonts w:cs="Times New Roman"/>
          <w:sz w:val="22"/>
        </w:rPr>
        <w:t xml:space="preserve"> </w:t>
      </w:r>
      <w:r>
        <w:rPr>
          <w:rFonts w:cs="Times New Roman"/>
          <w:sz w:val="22"/>
          <w:lang w:val="ru-RU"/>
        </w:rPr>
        <w:t>г</w:t>
      </w:r>
      <w:r>
        <w:rPr>
          <w:rFonts w:hint="default" w:cs="Times New Roman"/>
          <w:sz w:val="22"/>
          <w:lang w:val="ru-RU"/>
        </w:rPr>
        <w:t xml:space="preserve">. </w:t>
      </w:r>
      <w:r>
        <w:rPr>
          <w:rFonts w:cs="Times New Roman"/>
          <w:sz w:val="22"/>
        </w:rPr>
        <w:t xml:space="preserve">по делу № </w:t>
      </w:r>
      <w:r>
        <w:rPr>
          <w:sz w:val="22"/>
          <w:szCs w:val="21"/>
        </w:rPr>
        <w:t>А</w:t>
      </w:r>
      <w:r>
        <w:rPr>
          <w:rFonts w:hint="default"/>
          <w:sz w:val="22"/>
          <w:szCs w:val="21"/>
          <w:lang w:val="ru-RU"/>
        </w:rPr>
        <w:t>33</w:t>
      </w:r>
      <w:r>
        <w:rPr>
          <w:sz w:val="22"/>
          <w:szCs w:val="21"/>
        </w:rPr>
        <w:t>-</w:t>
      </w:r>
      <w:r>
        <w:rPr>
          <w:rFonts w:hint="default"/>
          <w:sz w:val="22"/>
          <w:szCs w:val="21"/>
          <w:lang w:val="ru-RU"/>
        </w:rPr>
        <w:t>24068</w:t>
      </w:r>
      <w:r>
        <w:rPr>
          <w:sz w:val="22"/>
          <w:szCs w:val="21"/>
        </w:rPr>
        <w:t>/202</w:t>
      </w:r>
      <w:r>
        <w:rPr>
          <w:rFonts w:hint="default"/>
          <w:sz w:val="22"/>
          <w:szCs w:val="21"/>
          <w:lang w:val="ru-RU"/>
        </w:rPr>
        <w:t>4</w:t>
      </w:r>
      <w:r>
        <w:rPr>
          <w:sz w:val="22"/>
        </w:rPr>
        <w:t xml:space="preserve"> </w:t>
      </w:r>
      <w:r>
        <w:rPr>
          <w:rFonts w:cs="Times New Roman"/>
          <w:sz w:val="22"/>
        </w:rPr>
        <w:t>и в отношении не</w:t>
      </w:r>
      <w:r>
        <w:rPr>
          <w:rFonts w:cs="Times New Roman"/>
          <w:sz w:val="22"/>
          <w:lang w:val="ru-RU"/>
        </w:rPr>
        <w:t>го</w:t>
      </w:r>
      <w:r>
        <w:rPr>
          <w:rFonts w:cs="Times New Roman"/>
          <w:sz w:val="22"/>
        </w:rPr>
        <w:t xml:space="preserve"> введена процедура реализации имущества. </w:t>
      </w:r>
    </w:p>
    <w:p w14:paraId="45A196C8">
      <w:pPr>
        <w:pStyle w:val="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sz w:val="22"/>
        </w:rPr>
        <w:t>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14:paraId="00F447C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437FC90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14:paraId="3408747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526C374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199BEB36">
      <w:pPr>
        <w:pStyle w:val="9"/>
        <w:spacing w:before="0" w:after="0"/>
        <w:ind w:firstLine="709"/>
        <w:rPr>
          <w:sz w:val="22"/>
        </w:rPr>
      </w:pPr>
      <w:r>
        <w:rPr>
          <w:sz w:val="22"/>
        </w:rPr>
        <w:t xml:space="preserve">Лот № 1 – </w:t>
      </w:r>
      <w:r>
        <w:rPr>
          <w:sz w:val="22"/>
          <w:szCs w:val="22"/>
          <w:lang w:val="ru-RU"/>
        </w:rPr>
        <w:t>годные</w:t>
      </w:r>
      <w:r>
        <w:rPr>
          <w:rFonts w:hint="default"/>
          <w:sz w:val="22"/>
          <w:szCs w:val="22"/>
          <w:lang w:val="ru-RU"/>
        </w:rPr>
        <w:t xml:space="preserve"> остатки </w:t>
      </w:r>
      <w:r>
        <w:rPr>
          <w:sz w:val="22"/>
          <w:szCs w:val="22"/>
          <w:lang w:val="ru-RU"/>
        </w:rPr>
        <w:t>полуприцепа</w:t>
      </w:r>
      <w:r>
        <w:rPr>
          <w:rFonts w:hint="default"/>
          <w:sz w:val="22"/>
          <w:szCs w:val="22"/>
          <w:lang w:val="ru-RU"/>
        </w:rPr>
        <w:t xml:space="preserve"> </w:t>
      </w:r>
      <w:r>
        <w:rPr>
          <w:rFonts w:hint="default"/>
          <w:sz w:val="22"/>
          <w:szCs w:val="22"/>
          <w:lang w:val="en-US"/>
        </w:rPr>
        <w:t xml:space="preserve">SCHMITZ S01 </w:t>
      </w:r>
      <w:r>
        <w:rPr>
          <w:rFonts w:hint="default"/>
          <w:sz w:val="22"/>
          <w:szCs w:val="22"/>
          <w:lang w:val="ru-RU"/>
        </w:rPr>
        <w:t xml:space="preserve">тентованый, 2008 г.в., </w:t>
      </w:r>
      <w:r>
        <w:rPr>
          <w:rFonts w:hint="default"/>
          <w:sz w:val="22"/>
          <w:szCs w:val="22"/>
          <w:lang w:val="en-US"/>
        </w:rPr>
        <w:t>VIN WSM00000003049746</w:t>
      </w:r>
      <w:r>
        <w:rPr>
          <w:rFonts w:hint="default"/>
          <w:sz w:val="22"/>
          <w:szCs w:val="22"/>
          <w:lang w:val="ru-RU"/>
        </w:rPr>
        <w:t>, цвет серый.</w:t>
      </w:r>
    </w:p>
    <w:p w14:paraId="71775EA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2E58CF9B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3FDAE64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6B3DD2B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32DD805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675BB81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60E5E7C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5ED31AAD">
      <w:pPr>
        <w:pStyle w:val="9"/>
        <w:spacing w:before="0" w:after="0"/>
        <w:ind w:firstLine="709"/>
        <w:jc w:val="center"/>
        <w:rPr>
          <w:sz w:val="22"/>
          <w:szCs w:val="22"/>
        </w:rPr>
      </w:pPr>
      <w:r>
        <w:rPr>
          <w:rFonts w:cs="Times New Roman"/>
          <w:sz w:val="22"/>
        </w:rPr>
        <w:t>Лот № 1 –</w:t>
      </w:r>
      <w:r>
        <w:rPr>
          <w:rFonts w:cs="Times New Roman"/>
          <w:b/>
          <w:bCs/>
          <w:sz w:val="22"/>
        </w:rPr>
        <w:t xml:space="preserve"> </w:t>
      </w:r>
      <w:r>
        <w:rPr>
          <w:rFonts w:hint="default"/>
          <w:b w:val="0"/>
          <w:bCs w:val="0"/>
          <w:sz w:val="22"/>
          <w:lang w:val="ru-RU"/>
        </w:rPr>
        <w:t xml:space="preserve">584 000 </w:t>
      </w:r>
      <w:r>
        <w:rPr>
          <w:b w:val="0"/>
          <w:bCs w:val="0"/>
          <w:sz w:val="22"/>
        </w:rPr>
        <w:t>(</w:t>
      </w:r>
      <w:r>
        <w:rPr>
          <w:b w:val="0"/>
          <w:bCs w:val="0"/>
          <w:sz w:val="22"/>
          <w:lang w:val="ru-RU"/>
        </w:rPr>
        <w:t>пятьсот</w:t>
      </w:r>
      <w:r>
        <w:rPr>
          <w:rFonts w:hint="default"/>
          <w:b w:val="0"/>
          <w:bCs w:val="0"/>
          <w:sz w:val="22"/>
          <w:lang w:val="ru-RU"/>
        </w:rPr>
        <w:t xml:space="preserve"> восемьдесят четыре тысячи</w:t>
      </w:r>
      <w:r>
        <w:rPr>
          <w:b w:val="0"/>
          <w:bCs w:val="0"/>
          <w:sz w:val="22"/>
        </w:rPr>
        <w:t>) рубл</w:t>
      </w:r>
      <w:r>
        <w:rPr>
          <w:b w:val="0"/>
          <w:bCs w:val="0"/>
          <w:sz w:val="22"/>
          <w:lang w:val="ru-RU"/>
        </w:rPr>
        <w:t>я</w:t>
      </w:r>
      <w:r>
        <w:rPr>
          <w:rFonts w:hint="default"/>
          <w:b w:val="0"/>
          <w:bCs w:val="0"/>
          <w:sz w:val="22"/>
          <w:lang w:val="ru-RU"/>
        </w:rPr>
        <w:t xml:space="preserve"> 00 копеек</w:t>
      </w:r>
      <w:bookmarkStart w:id="0" w:name="_GoBack"/>
      <w:bookmarkEnd w:id="0"/>
      <w:r>
        <w:rPr>
          <w:rFonts w:hint="default"/>
          <w:b w:val="0"/>
          <w:bCs w:val="0"/>
          <w:sz w:val="22"/>
          <w:lang w:val="ru-RU"/>
        </w:rPr>
        <w:t xml:space="preserve"> </w:t>
      </w:r>
    </w:p>
    <w:p w14:paraId="43D6FDA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71E68E95">
      <w:pPr>
        <w:pStyle w:val="7"/>
        <w:ind w:left="0"/>
        <w:rPr>
          <w:rFonts w:cs="Times New Roman"/>
          <w:sz w:val="22"/>
        </w:rPr>
      </w:pPr>
    </w:p>
    <w:p w14:paraId="29CEB426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6A92260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14:paraId="0EF422C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5D35C5B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4EFB642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7193C3C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05425C3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14:paraId="142037B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29CF7D7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соответствии с настоящим Положением на Торгах подлежит реализации следующее Имущество: </w:t>
      </w:r>
    </w:p>
    <w:p w14:paraId="1343139B">
      <w:pPr>
        <w:pStyle w:val="9"/>
        <w:spacing w:before="0" w:after="0"/>
        <w:ind w:firstLine="709"/>
        <w:rPr>
          <w:sz w:val="22"/>
        </w:rPr>
      </w:pPr>
      <w:r>
        <w:rPr>
          <w:rFonts w:cs="Times New Roman"/>
          <w:sz w:val="22"/>
        </w:rPr>
        <w:t xml:space="preserve">Лот № 1 </w:t>
      </w:r>
      <w:r>
        <w:rPr>
          <w:rFonts w:hint="default" w:cs="Times New Roman"/>
          <w:sz w:val="22"/>
          <w:lang w:val="ru-RU"/>
        </w:rPr>
        <w:t xml:space="preserve">- </w:t>
      </w:r>
      <w:r>
        <w:rPr>
          <w:sz w:val="22"/>
          <w:szCs w:val="22"/>
          <w:lang w:val="ru-RU"/>
        </w:rPr>
        <w:t>годные</w:t>
      </w:r>
      <w:r>
        <w:rPr>
          <w:rFonts w:hint="default"/>
          <w:sz w:val="22"/>
          <w:szCs w:val="22"/>
          <w:lang w:val="ru-RU"/>
        </w:rPr>
        <w:t xml:space="preserve"> остатки </w:t>
      </w:r>
      <w:r>
        <w:rPr>
          <w:sz w:val="22"/>
          <w:szCs w:val="22"/>
          <w:lang w:val="ru-RU"/>
        </w:rPr>
        <w:t>полуприцепа</w:t>
      </w:r>
      <w:r>
        <w:rPr>
          <w:rFonts w:hint="default"/>
          <w:sz w:val="22"/>
          <w:szCs w:val="22"/>
          <w:lang w:val="ru-RU"/>
        </w:rPr>
        <w:t xml:space="preserve"> </w:t>
      </w:r>
      <w:r>
        <w:rPr>
          <w:rFonts w:hint="default"/>
          <w:sz w:val="22"/>
          <w:szCs w:val="22"/>
          <w:lang w:val="en-US"/>
        </w:rPr>
        <w:t xml:space="preserve">SCHMITZ S01 </w:t>
      </w:r>
      <w:r>
        <w:rPr>
          <w:rFonts w:hint="default"/>
          <w:sz w:val="22"/>
          <w:szCs w:val="22"/>
          <w:lang w:val="ru-RU"/>
        </w:rPr>
        <w:t xml:space="preserve">тентованый, 2008 г.в., </w:t>
      </w:r>
      <w:r>
        <w:rPr>
          <w:rFonts w:hint="default"/>
          <w:sz w:val="22"/>
          <w:szCs w:val="22"/>
          <w:lang w:val="en-US"/>
        </w:rPr>
        <w:t>VIN WSM00000003049746</w:t>
      </w:r>
      <w:r>
        <w:rPr>
          <w:rFonts w:hint="default"/>
          <w:sz w:val="22"/>
          <w:szCs w:val="22"/>
          <w:lang w:val="ru-RU"/>
        </w:rPr>
        <w:t xml:space="preserve">, цвет серый. </w:t>
      </w:r>
    </w:p>
    <w:p w14:paraId="76F97C75">
      <w:pPr>
        <w:pStyle w:val="7"/>
        <w:ind w:left="0"/>
        <w:jc w:val="center"/>
        <w:rPr>
          <w:rFonts w:cs="Times New Roman"/>
          <w:b/>
          <w:sz w:val="22"/>
        </w:rPr>
      </w:pPr>
    </w:p>
    <w:p w14:paraId="7960E6B0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проведения торгов</w:t>
      </w:r>
    </w:p>
    <w:p w14:paraId="4AC7E76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</w:t>
      </w:r>
      <w:r>
        <w:rPr>
          <w:rFonts w:hint="default" w:cs="Times New Roman"/>
          <w:sz w:val="22"/>
          <w:lang w:val="ru-RU"/>
        </w:rPr>
        <w:t>.</w:t>
      </w:r>
      <w:r>
        <w:rPr>
          <w:rFonts w:cs="Times New Roman"/>
          <w:sz w:val="22"/>
        </w:rPr>
        <w:t xml:space="preserve"> </w:t>
      </w:r>
    </w:p>
    <w:p w14:paraId="3E13E76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1420C72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0957B47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5109230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0E17F44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02D78B5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37C8E02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3CAE451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7E87583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14:paraId="15CCC86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2.7.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14:paraId="77106C4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7F26DB6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6B357DA4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66B42BA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0FFA42D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12D4D57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35FDE33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592E0C2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2E98A51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47C446E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14:paraId="56439025">
      <w:pPr>
        <w:pStyle w:val="7"/>
        <w:ind w:left="0"/>
        <w:rPr>
          <w:rFonts w:cs="Times New Roman"/>
          <w:sz w:val="22"/>
        </w:rPr>
      </w:pPr>
    </w:p>
    <w:p w14:paraId="1279E683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28642BE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517BDC4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59EB5DD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3C30C051">
      <w:pPr>
        <w:pStyle w:val="7"/>
        <w:ind w:left="0"/>
        <w:rPr>
          <w:rFonts w:cs="Times New Roman"/>
          <w:sz w:val="22"/>
        </w:rPr>
      </w:pPr>
    </w:p>
    <w:p w14:paraId="11EB8158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4A3C79D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14:paraId="5CF3E07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6B05199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>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0715396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59A2DC1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7BE9E12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2A96D88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0C9555D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4F9F47F1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0570263F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522A9FD2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405277B0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1C1836B3">
      <w:pPr>
        <w:rPr>
          <w:rFonts w:cs="Times New Roman"/>
          <w:sz w:val="22"/>
        </w:rPr>
      </w:pPr>
      <w:r>
        <w:rPr>
          <w:rFonts w:cs="Times New Roman"/>
          <w:sz w:val="2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3990975</wp:posOffset>
            </wp:positionH>
            <wp:positionV relativeFrom="paragraph">
              <wp:posOffset>111125</wp:posOffset>
            </wp:positionV>
            <wp:extent cx="2231390" cy="1488440"/>
            <wp:effectExtent l="19050" t="0" r="0" b="0"/>
            <wp:wrapThrough wrapText="bothSides">
              <wp:wrapPolygon>
                <wp:start x="-184" y="0"/>
                <wp:lineTo x="-184" y="21287"/>
                <wp:lineTo x="21575" y="21287"/>
                <wp:lineTo x="21575" y="0"/>
                <wp:lineTo x="-184" y="0"/>
              </wp:wrapPolygon>
            </wp:wrapThrough>
            <wp:docPr id="1" name="Рисунок 1" descr="C:\Users\User\Desktop\печати\кубр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печати\кубра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148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05C6EDE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5993B33E">
      <w:pPr>
        <w:jc w:val="center"/>
        <w:rPr>
          <w:rStyle w:val="4"/>
          <w:rFonts w:cs="Times New Roman"/>
          <w:b/>
          <w:i w:val="0"/>
          <w:sz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456A79"/>
    <w:rsid w:val="00087092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74CED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52A0D"/>
    <w:rsid w:val="00B85DC1"/>
    <w:rsid w:val="00C021BB"/>
    <w:rsid w:val="00C122DB"/>
    <w:rsid w:val="00C353E9"/>
    <w:rsid w:val="00C75D61"/>
    <w:rsid w:val="00C87464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044755C2"/>
    <w:rsid w:val="163E04C5"/>
    <w:rsid w:val="1AC15AC6"/>
    <w:rsid w:val="2A541AC7"/>
    <w:rsid w:val="31251520"/>
    <w:rsid w:val="37CF4127"/>
    <w:rsid w:val="4F4E3EBD"/>
    <w:rsid w:val="4F96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8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2111</Words>
  <Characters>12034</Characters>
  <Lines>100</Lines>
  <Paragraphs>28</Paragraphs>
  <TotalTime>20</TotalTime>
  <ScaleCrop>false</ScaleCrop>
  <LinksUpToDate>false</LinksUpToDate>
  <CharactersWithSpaces>14117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2024-02-09T05:14:00Z</dcterms:created>
  <dc:creator>sale_1</dc:creator>
  <cp:lastModifiedBy>User</cp:lastModifiedBy>
  <cp:lastPrinted>2025-10-16T07:38:00Z</cp:lastPrinted>
  <dcterms:modified xsi:type="dcterms:W3CDTF">2026-02-03T08:08:41Z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7AE94AF87E284CCFB847F955A76E2A4C_12</vt:lpwstr>
  </property>
</Properties>
</file>